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351" w:vertAnchor="margin" w:tblpY="-1045" w:leftFromText="180" w:topFromText="0" w:rightFromText="180" w:bottomFromText="0"/>
        <w:tblW w:w="11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70"/>
        <w:gridCol w:w="5092"/>
        <w:gridCol w:w="3821"/>
      </w:tblGrid>
      <w:tr>
        <w:tblPrEx/>
        <w:trPr>
          <w:trHeight w:val="1838"/>
        </w:trPr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283" w:type="dxa"/>
            <w:textDirection w:val="lrTb"/>
            <w:noWrap w:val="false"/>
          </w:tcPr>
          <w:p>
            <w:pPr>
              <w:pStyle w:val="83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2038302</wp:posOffset>
                      </wp:positionH>
                      <wp:positionV relativeFrom="paragraph">
                        <wp:posOffset>88541</wp:posOffset>
                      </wp:positionV>
                      <wp:extent cx="2727960" cy="647700"/>
                      <wp:effectExtent l="0" t="0" r="0" b="0"/>
                      <wp:wrapTopAndBottom/>
                      <wp:docPr id="1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2796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58240;o:allowoverlap:true;o:allowincell:true;mso-position-horizontal-relative:text;margin-left:160.50pt;mso-position-horizontal:absolute;mso-position-vertical-relative:text;margin-top:6.97pt;mso-position-vertical:absolute;width:214.80pt;height:51.00pt;mso-wrap-distance-left:9.00pt;mso-wrap-distance-top:0.00pt;mso-wrap-distance-right:9.00pt;mso-wrap-distance-bottom:0.00pt;" stroked="f">
                      <v:path textboxrect="0,0,0,0"/>
                      <w10:wrap type="topAndBottom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Опросный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лист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подбора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электромагнитного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расходомера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ПИТЕРФЛОУ</w:t>
            </w:r>
            <w:r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гигиеническое</w:t>
            </w:r>
            <w:r>
              <w:rPr>
                <w:sz w:val="24"/>
                <w:szCs w:val="24"/>
                <w:u w:val="single"/>
              </w:rPr>
              <w:t xml:space="preserve"> исполнение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Общая информация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gridSpan w:val="2"/>
            <w:shd w:val="clear" w:color="auto" w:fill="ffffff" w:themeFill="background1"/>
            <w:tcW w:w="7462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Предприятие:</w:t>
            </w:r>
            <w:sdt>
              <w:sdtPr>
                <w15:appearance w15:val="boundingBox"/>
                <w:id w:val="-760672249"/>
                <w:placeholder>
                  <w:docPart w:val="DefaultPlaceholder_108186857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Дата заполнения: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-73282892"/>
                <w:placeholder>
                  <w:docPart w:val="BCEE905CC5564F5BA2B28EC56330CD1F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ffffff" w:themeFill="background1"/>
            <w:tcW w:w="7462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Контактное лицо :</w:t>
            </w:r>
            <w:sdt>
              <w:sdtPr>
                <w15:appearance w15:val="boundingBox"/>
                <w:id w:val="1138305846"/>
                <w:placeholder>
                  <w:docPart w:val="DefaultPlaceholder_108186857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Тел.: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-2100624862"/>
                <w:placeholder>
                  <w:docPart w:val="26610698DB024BE580913FA1B8D14B86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2"/>
            <w:shd w:val="clear" w:color="auto" w:fill="ffffff" w:themeFill="background1"/>
            <w:tcW w:w="7462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Адрес:</w:t>
            </w:r>
            <w:sdt>
              <w:sdtPr>
                <w15:appearance w15:val="boundingBox"/>
                <w:id w:val="74096526"/>
                <w:placeholder>
                  <w:docPart w:val="DefaultPlaceholder_108186857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E-mail: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869879786"/>
                <w:placeholder>
                  <w:docPart w:val="02D6CFE5AD0F4528A0810F0F7D083F6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7462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Позиция по проекту: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422464749"/>
                <w:placeholder>
                  <w:docPart w:val="6A4FE7C524D8410FAA130FCCAA700CD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3821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1812209517"/>
                <w:placeholder>
                  <w:docPart w:val="B6809DF13E8F4CDF8BBB636802BCDA01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Информация об измеряемой среде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2"/>
            <w:shd w:val="clear" w:color="auto" w:fill="ffffff" w:themeFill="background1"/>
            <w:tcW w:w="7462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Измеряемая среда</w:t>
            </w:r>
            <w:r>
              <w:rPr>
                <w:b/>
                <w:sz w:val="20"/>
                <w:szCs w:val="20"/>
              </w:rPr>
              <w:t xml:space="preserve"> (наименование</w:t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318317948"/>
                <w:placeholder>
                  <w:docPart w:val="DEAB0404518D413187D427D52BA7791E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pH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184474477"/>
                <w:placeholder>
                  <w:docPart w:val="8C801A62C29143F48057CD07A0E85B13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2"/>
            <w:shd w:val="clear" w:color="auto" w:fill="ffffff" w:themeFill="background1"/>
            <w:tcW w:w="746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Концентрация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2045626634"/>
                <w:placeholder>
                  <w:docPart w:val="9A3906C7BF1949C4B5DA447D09864070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об </w:t>
            </w:r>
            <w:r>
              <w:rPr>
                <w:b/>
                <w:sz w:val="20"/>
                <w:szCs w:val="20"/>
              </w:rPr>
              <w:t xml:space="preserve">электропроводности:</w:t>
            </w:r>
            <w:r>
              <w:rPr>
                <w:sz w:val="20"/>
                <w:szCs w:val="20"/>
              </w:rPr>
              <w:t xml:space="preserve"> более </w:t>
            </w:r>
            <w:sdt>
              <w:sdtPr>
                <w15:appearance w15:val="boundingBox"/>
                <w:id w:val="-1633395412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 мкСм/см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</w:t>
            </w:r>
            <w:sdt>
              <w:sdtPr>
                <w15:appearance w15:val="boundingBox"/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неизвестно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shd w:val="clear" w:color="auto" w:fill="ffffff" w:themeFill="background1"/>
            <w:tcW w:w="2370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Применяемые материалы: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8913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Футеровка: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614975801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TFE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89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Электроды: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68447668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нерж. сталь 316L / </w:t>
            </w:r>
            <w:sdt>
              <w:sdtPr>
                <w15:appearance w15:val="boundingBox"/>
                <w:id w:val="39533031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Хастеллой С276 / </w:t>
            </w:r>
            <w:sdt>
              <w:sdtPr>
                <w15:appearance w15:val="boundingBox"/>
                <w:id w:val="-46457701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титан / </w:t>
            </w:r>
            <w:sdt>
              <w:sdtPr>
                <w15:appearance w15:val="boundingBox"/>
                <w:id w:val="-253366218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тантал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Расход, м</w:t>
            </w:r>
            <w:r>
              <w:rPr>
                <w:b/>
                <w:sz w:val="20"/>
                <w:szCs w:val="20"/>
                <w:vertAlign w:val="superscript"/>
              </w:rPr>
              <w:t xml:space="preserve">3</w:t>
            </w:r>
            <w:r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155760165"/>
                <w:placeholder>
                  <w:docPart w:val="0DDCCFC0C3A44BC281AEC1EAEADA010A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</w:t>
            </w:r>
            <w:sdt>
              <w:sdtPr>
                <w15:appearance w15:val="boundingBox"/>
                <w:id w:val="112333978"/>
                <w:placeholder>
                  <w:docPart w:val="948258EF2EBF4ACB963A1EF04678F237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мин /  </w:t>
            </w:r>
            <w:sdt>
              <w:sdtPr>
                <w15:appearance w15:val="boundingBox"/>
                <w:id w:val="-556854875"/>
                <w:placeholder>
                  <w:docPart w:val="78329016644B4624BFB8EA73CF13E2A1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 /  </w:t>
            </w:r>
            <w:sdt>
              <w:sdtPr>
                <w15:appearance w15:val="boundingBox"/>
                <w:id w:val="-701319515"/>
                <w:placeholder>
                  <w:docPart w:val="B9C36C515611445E8F1977DED214FDC2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макс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Давление среды, МПа :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067920637"/>
                <w:placeholder>
                  <w:docPart w:val="2FCF3E954B44498C99BCE1E6D0610120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 /  </w:t>
            </w:r>
            <w:sdt>
              <w:sdtPr>
                <w15:appearance w15:val="boundingBox"/>
                <w:id w:val="-42831742"/>
                <w:placeholder>
                  <w:docPart w:val="239B3815629F423DBE61B97F4354C0E7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ном /  </w:t>
            </w:r>
            <w:sdt>
              <w:sdtPr>
                <w15:appearance w15:val="boundingBox"/>
                <w:id w:val="2009783746"/>
                <w:placeholder>
                  <w:docPart w:val="32A3060E900948D4A2C85242331708A9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макс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Borders>
              <w:bottom w:val="single" w:color="000000" w:sz="4" w:space="0"/>
            </w:tcBorders>
            <w:tcW w:w="11283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среды, °С  :     </w:t>
            </w:r>
            <w:sdt>
              <w:sdtPr>
                <w15:appearance w15:val="boundingBox"/>
                <w:id w:val="-593705846"/>
                <w:placeholder>
                  <w:docPart w:val="42D34FC69B204C6584334B4070E9050D"/>
                </w:placeholder>
                <w:rPr>
                  <w:b/>
                  <w:sz w:val="20"/>
                  <w:szCs w:val="20"/>
                </w:rPr>
              </w:sdtPr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sz w:val="20"/>
                    <w:szCs w:val="20"/>
                  </w:rPr>
                  <w:t xml:space="preserve">   </w:t>
                </w:r>
                <w:r>
                  <w:rPr>
                    <w:b/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 /  </w:t>
            </w:r>
            <w:sdt>
              <w:sdtPr>
                <w15:appearance w15:val="boundingBox"/>
                <w:id w:val="652405626"/>
                <w:placeholder>
                  <w:docPart w:val="24F8048D2974427BB530E758499C964D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ном /  </w:t>
            </w:r>
            <w:sdt>
              <w:sdtPr>
                <w15:appearance w15:val="boundingBox"/>
                <w:id w:val="1675678834"/>
                <w:placeholder>
                  <w:docPart w:val="537C0CE784D243FEB6A128D1669DA68A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макс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</w:t>
            </w:r>
            <w:r>
              <w:rPr>
                <w:b/>
                <w:sz w:val="20"/>
                <w:szCs w:val="20"/>
              </w:rPr>
              <w:t xml:space="preserve">одическое пропаривание: </w:t>
            </w:r>
            <w:sdt>
              <w:sdtPr>
                <w15:appearance w15:val="boundingBox"/>
                <w:id w:val="41984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/>
                  <w:sz w:val="20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Максимальная температура пара: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Наличие вакуума в месте установки расходомера  : </w:t>
            </w:r>
            <w:sdt>
              <w:sdtPr>
                <w15:appearance w15:val="boundingBox"/>
                <w:id w:val="12139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/>
                  <w:sz w:val="20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</w:rPr>
              <w:t xml:space="preserve">                                 </w:t>
            </w:r>
            <w:r/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Характеристики трубопровода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7462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иаметр </w:t>
            </w:r>
            <w:r>
              <w:rPr>
                <w:b/>
                <w:sz w:val="20"/>
                <w:szCs w:val="20"/>
              </w:rPr>
              <w:t xml:space="preserve">трубопровода:</w:t>
            </w:r>
            <w:r>
              <w:rPr>
                <w:b/>
                <w:sz w:val="20"/>
                <w:szCs w:val="20"/>
              </w:rPr>
              <w:t xml:space="preserve"> условный</w:t>
            </w:r>
            <w:sdt>
              <w:sdtPr>
                <w15:appearance w15:val="boundingBox"/>
                <w:id w:val="1344284825"/>
                <w:placeholder>
                  <w:docPart w:val="6B14D0062F284A13A23021EE362530D8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  </w:t>
                </w:r>
                <w:r>
                  <w:rPr>
                    <w:sz w:val="20"/>
                    <w:szCs w:val="20"/>
                  </w:rPr>
                  <w:t xml:space="preserve">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внешний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523824670"/>
                <w:placeholder>
                  <w:docPart w:val="A5FEDBA54AE34DE1ACA96CB17A54B3B8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 </w:t>
                </w:r>
                <w:r>
                  <w:rPr>
                    <w:sz w:val="20"/>
                    <w:szCs w:val="20"/>
                  </w:rPr>
                  <w:t xml:space="preserve">    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толщина стенки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469818225"/>
                <w:placeholder>
                  <w:docPart w:val="CB70A30C862A472EB2DBD186F571A543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836"/>
                <w:color w:val="auto"/>
              </w:rPr>
              <w:t xml:space="preserve">Возможность сужения </w:t>
            </w:r>
            <w:r>
              <w:rPr>
                <w:rStyle w:val="836"/>
                <w:color w:val="auto"/>
              </w:rPr>
              <w:t xml:space="preserve">трубопровода</w:t>
            </w:r>
            <w:r>
              <w:rPr>
                <w:rStyle w:val="836"/>
                <w:color w:val="auto"/>
              </w:rPr>
              <w:t xml:space="preserve">:</w:t>
            </w:r>
            <w:r>
              <w:rPr>
                <w:rStyle w:val="836"/>
                <w:color w:val="auto"/>
              </w:rPr>
              <w:t xml:space="preserve">  </w:t>
            </w:r>
            <w:sdt>
              <w:sdtPr>
                <w15:appearance w15:val="boundingBox"/>
                <w:id w:val="-971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836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836"/>
                <w:color w:val="auto"/>
              </w:rPr>
              <w:t xml:space="preserve"> </w:t>
            </w:r>
            <w:r>
              <w:rPr>
                <w:rStyle w:val="836"/>
                <w:b w:val="0"/>
                <w:color w:val="auto"/>
              </w:rPr>
              <w:t xml:space="preserve">Да</w:t>
            </w:r>
            <w:r>
              <w:rPr>
                <w:rStyle w:val="836"/>
                <w:color w:val="auto"/>
              </w:rPr>
              <w:t xml:space="preserve">        </w:t>
            </w:r>
            <w:sdt>
              <w:sdtPr>
                <w15:appearance w15:val="boundingBox"/>
                <w:id w:val="-2763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836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836"/>
                <w:color w:val="auto"/>
              </w:rPr>
              <w:t xml:space="preserve"> </w:t>
            </w:r>
            <w:r>
              <w:rPr>
                <w:rStyle w:val="836"/>
                <w:b w:val="0"/>
                <w:color w:val="auto"/>
              </w:rPr>
              <w:t xml:space="preserve">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rPr>
                <w:rFonts w:cs="E+H Sans Light"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836"/>
                <w:rFonts w:asciiTheme="minorHAnsi" w:hAnsiTheme="minorHAnsi"/>
                <w:color w:val="auto"/>
              </w:rPr>
              <w:t xml:space="preserve">Прямые участки на месте </w:t>
            </w:r>
            <w:r>
              <w:rPr>
                <w:rStyle w:val="836"/>
                <w:rFonts w:asciiTheme="minorHAnsi" w:hAnsiTheme="minorHAnsi"/>
                <w:color w:val="auto"/>
              </w:rPr>
              <w:t xml:space="preserve">установки: 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до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 расходомера,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947501974"/>
                <w:placeholder>
                  <w:docPart w:val="22F62D61B5C84246B1F9C35F6471321C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м , 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после,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586194846"/>
                <w:placeholder>
                  <w:docPart w:val="7C984936E9E64FDFA2F5B6A72745479C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м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3821" w:type="dxa"/>
            <w:textDirection w:val="lrTb"/>
            <w:noWrap w:val="false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</w:t>
            </w:r>
            <w:r>
              <w:rPr>
                <w:b/>
                <w:sz w:val="20"/>
                <w:szCs w:val="20"/>
              </w:rPr>
              <w:t xml:space="preserve"> трубопровода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15:appearance w15:val="boundingBox"/>
                <w:id w:val="-677351300"/>
                <w:placeholder>
                  <w:docPart w:val="75B397420B0343569DE4B661C08E216E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>
              <w:rPr>
                <w:rFonts w:cs="E+H Sans Light"/>
                <w:b/>
                <w:sz w:val="20"/>
                <w:szCs w:val="20"/>
              </w:rPr>
              <w:t xml:space="preserve">Возможно сужение до</w:t>
            </w:r>
            <w:r>
              <w:rPr>
                <w:rFonts w:cs="E+H Sans Ligh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977040405"/>
                <w:placeholder>
                  <w:docPart w:val="19DE86689E2A46529E912FC876A04C78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rFonts w:cs="E+H Sans Light"/>
                <w:sz w:val="20"/>
                <w:szCs w:val="20"/>
              </w:rPr>
              <w:t xml:space="preserve"> </w:t>
            </w:r>
            <w:r>
              <w:rPr>
                <w:rFonts w:cs="E+H Sans Light"/>
                <w:sz w:val="20"/>
                <w:szCs w:val="20"/>
              </w:rPr>
              <w:t xml:space="preserve">   мм</w:t>
            </w:r>
            <w:r>
              <w:rPr>
                <w:rFonts w:cs="E+H Sans Light"/>
                <w:sz w:val="20"/>
                <w:szCs w:val="20"/>
              </w:rPr>
            </w:r>
            <w:r>
              <w:rPr>
                <w:rFonts w:cs="E+H Sans Light"/>
                <w:sz w:val="20"/>
                <w:szCs w:val="20"/>
              </w:rPr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расходомера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Требуемая основная относительная погрешность измерения объемного расхода: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2032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0,5 %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15:appearance w15:val="boundingBox"/>
                <w:id w:val="-14137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0,2%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окружающей среды</w:t>
            </w:r>
            <w:r>
              <w:rPr>
                <w:b/>
                <w:sz w:val="20"/>
                <w:szCs w:val="20"/>
              </w:rPr>
              <w:t xml:space="preserve"> °С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329328628"/>
                <w:placeholder>
                  <w:docPart w:val="69DCCFE0CFAB4E1BAFA5F185189F58CD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</w:t>
            </w:r>
            <w:r>
              <w:rPr>
                <w:sz w:val="20"/>
                <w:szCs w:val="20"/>
              </w:rPr>
              <w:t xml:space="preserve"> /  </w:t>
            </w:r>
            <w:sdt>
              <w:sdtPr>
                <w15:appearance w15:val="boundingBox"/>
                <w:id w:val="-463815448"/>
                <w:placeholder>
                  <w:docPart w:val="5FF998217E1B441AAA0AE1A5594F4C86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  <w:t xml:space="preserve">акс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621658653"/>
                <w:placeholder>
                  <w:docPart w:val="A4C7BA6CA1744A5ABEE10032FC412D67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         </w:t>
                </w:r>
              </w:sdtContent>
            </w:sdt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Электропитание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sdt>
              <w:sdtPr>
                <w15:appearance w15:val="boundingBox"/>
                <w:id w:val="-1458098258"/>
                <w:placeholder>
                  <w:docPart w:val="E024BE8A873A4AD2816A8CB333604B7B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89172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24В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постоянного тока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15:appearance w15:val="boundingBox"/>
                <w:id w:val="-18359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220В</w:t>
            </w:r>
            <w:r>
              <w:rPr>
                <w:sz w:val="20"/>
                <w:szCs w:val="20"/>
              </w:rPr>
              <w:t xml:space="preserve"> переменного тока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tbl>
            <w:tblPr>
              <w:tblpPr w:horzAnchor="page" w:tblpX="351" w:vertAnchor="margin" w:tblpY="-1045" w:leftFromText="180" w:topFromText="0" w:rightFromText="180" w:bottomFromText="0"/>
              <w:tblW w:w="1128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11283"/>
            </w:tblGrid>
            <w:tr>
              <w:tblPrEx/>
              <w:trPr>
                <w:trHeight w:val="334"/>
              </w:trPr>
              <w:tc>
                <w:tcPr>
                  <w:shd w:val="clear" w:color="auto" w:fill="ffffff" w:themeFill="background1"/>
                  <w:tcW w:w="11283" w:type="dxa"/>
                  <w:textDirection w:val="lrTb"/>
                  <w:noWrap w:val="false"/>
                </w:tcPr>
                <w:p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Исполнение</w:t>
                  </w:r>
                  <w:r>
                    <w:rPr>
                      <w:b/>
                      <w:sz w:val="20"/>
                      <w:szCs w:val="20"/>
                    </w:rPr>
                    <w:t xml:space="preserve"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  <w:sdt>
                    <w:sdtPr>
                      <w15:appearance w15:val="boundingBox"/>
                      <w:id w:val="1057436385"/>
                      <w:placeholder>
                        <w:docPart w:val="AA6293695EDD4F77A65295EDDCD60FD8"/>
                      </w:placeholder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компактное          /  </w:t>
                  </w:r>
                  <w:sdt>
                    <w:sdtPr>
                      <w15:appearance w15:val="boundingBox"/>
                      <w:id w:val="981961846"/>
                      <w:placeholder>
                        <w:docPart w:val="459AA53B07824C7C9DDD21BF183DDABA"/>
                      </w:placeholder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раздельное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Длина кабеля для раздельного исполнения</w:t>
                  </w:r>
                  <w:r>
                    <w:rPr>
                      <w:b/>
                      <w:sz w:val="20"/>
                      <w:szCs w:val="20"/>
                    </w:rPr>
                    <w:t xml:space="preserve"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  <w:sdt>
                    <w:sdtPr>
                      <w15:appearance w15:val="boundingBox"/>
                      <w:id w:val="-1757052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5м,  </w:t>
                  </w:r>
                  <w:sdt>
                    <w:sdtPr>
                      <w15:appearance w15:val="boundingBox"/>
                      <w:id w:val="1726797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10м,  </w:t>
                  </w:r>
                  <w:sdt>
                    <w:sdtPr>
                      <w15:appearance w15:val="boundingBox"/>
                      <w:id w:val="590203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15м,  </w:t>
                  </w:r>
                  <w:sdt>
                    <w:sdtPr>
                      <w15:appearance w15:val="boundingBox"/>
                      <w:id w:val="-2068261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20м,  </w:t>
                  </w:r>
                  <w:sdt>
                    <w:sdtPr>
                      <w15:appearance w15:val="boundingBox"/>
                      <w:id w:val="-1231309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25м,  </w:t>
                  </w:r>
                  <w:sdt>
                    <w:sdtPr>
                      <w15:appearance w15:val="boundingBox"/>
                      <w:id w:val="551199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30м,  </w:t>
                  </w:r>
                  <w:sdt>
                    <w:sdtPr>
                      <w15:appearance w15:val="boundingBox"/>
                      <w:id w:val="-311872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35м,  </w:t>
                  </w:r>
                  <w:sdt>
                    <w:sdtPr>
                      <w15:appearance w15:val="boundingBox"/>
                      <w:id w:val="1186796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40,  </w:t>
                  </w:r>
                  <w:sdt>
                    <w:sdtPr>
                      <w15:appearance w15:val="boundingBox"/>
                      <w:id w:val="1248460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45м,  </w:t>
                  </w:r>
                  <w:sdt>
                    <w:sdtPr>
                      <w15:appearance w15:val="boundingBox"/>
                      <w:id w:val="1252086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sz w:val="20"/>
                        <w:szCs w:val="20"/>
                      </w:rPr>
                    </w:sdt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 xml:space="preserve"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50м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Дополнительное оборудование, аксессуары,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Приварной патрубок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832247998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Молочная муфта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265626604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Кламп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298608540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Асептический фланец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24654363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питания 24В: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296842586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Дополнительная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информационная шильда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456998311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 xml:space="preserve">☒</w:t>
                </w:r>
              </w:sdtContent>
            </w:sdt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009a72"/>
            <w:tcBorders>
              <w:bottom w:val="single" w:color="000000" w:sz="4" w:space="0"/>
            </w:tcBorders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Примечания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054"/>
        </w:trPr>
        <w:tc>
          <w:tcPr>
            <w:gridSpan w:val="3"/>
            <w:shd w:val="clear" w:color="auto" w:fill="auto"/>
            <w:tcW w:w="11283" w:type="dxa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</w:r>
            <w:r>
              <w:rPr>
                <w:b/>
                <w:color w:val="ff0000"/>
                <w:sz w:val="24"/>
              </w:rPr>
            </w:r>
            <w:r>
              <w:rPr>
                <w:b/>
                <w:color w:val="ff0000"/>
                <w:sz w:val="24"/>
              </w:rPr>
            </w:r>
          </w:p>
        </w:tc>
      </w:tr>
    </w:tbl>
    <w:p>
      <w:pPr>
        <w:jc w:val="center"/>
        <w:spacing w:after="0"/>
        <w:rPr>
          <w:b/>
          <w:sz w:val="20"/>
        </w:rPr>
      </w:pPr>
      <w:r>
        <w:rPr>
          <w:b/>
          <w:sz w:val="20"/>
        </w:rPr>
        <w:t xml:space="preserve">Заполненный опросный лист отправлять в адрес компании «ТЕРМОТРОНИК» по </w:t>
      </w:r>
      <w:r>
        <w:rPr>
          <w:b/>
          <w:sz w:val="20"/>
          <w:lang w:val="en-US"/>
        </w:rPr>
        <w:t xml:space="preserve">e</w:t>
      </w:r>
      <w:r>
        <w:rPr>
          <w:b/>
          <w:sz w:val="20"/>
        </w:rPr>
        <w:t xml:space="preserve">-mail: </w:t>
      </w:r>
      <w:hyperlink r:id="rId11" w:tooltip="mailto:zakaz@termotronic.ru" w:history="1">
        <w:r>
          <w:rPr>
            <w:rStyle w:val="839"/>
            <w:b/>
            <w:sz w:val="20"/>
          </w:rPr>
          <w:t xml:space="preserve">zakaz@termotronic.ru</w:t>
        </w:r>
      </w:hyperlink>
      <w:r>
        <w:rPr>
          <w:b/>
          <w:sz w:val="20"/>
        </w:rPr>
      </w:r>
      <w:r>
        <w:rPr>
          <w:b/>
          <w:sz w:val="20"/>
        </w:rPr>
      </w:r>
    </w:p>
    <w:p>
      <w:pPr>
        <w:jc w:val="center"/>
        <w:spacing w:after="0"/>
        <w:rPr>
          <w:b/>
          <w:sz w:val="20"/>
        </w:rPr>
      </w:pPr>
      <w:r>
        <w:rPr>
          <w:b/>
          <w:sz w:val="20"/>
        </w:rPr>
        <w:t xml:space="preserve">По вопросам заполнения обращаться: </w:t>
      </w:r>
      <w:r>
        <w:rPr>
          <w:b/>
          <w:sz w:val="20"/>
        </w:rPr>
        <w:t xml:space="preserve">+</w:t>
      </w:r>
      <w:bookmarkStart w:id="0" w:name="_GoBack"/>
      <w:r/>
      <w:bookmarkEnd w:id="0"/>
      <w:r>
        <w:rPr>
          <w:b/>
          <w:sz w:val="20"/>
        </w:rPr>
        <w:t xml:space="preserve">7 (812) 326-10-50</w:t>
      </w:r>
      <w:r>
        <w:rPr>
          <w:b/>
          <w:sz w:val="20"/>
        </w:rPr>
        <w:t xml:space="preserve">.</w:t>
      </w:r>
      <w:r>
        <w:rPr>
          <w:b/>
          <w:sz w:val="20"/>
        </w:rPr>
      </w:r>
      <w:r>
        <w:rPr>
          <w:b/>
          <w:sz w:val="20"/>
        </w:rPr>
      </w:r>
    </w:p>
    <w:sectPr>
      <w:footnotePr/>
      <w:endnotePr/>
      <w:type w:val="nextPage"/>
      <w:pgSz w:w="11906" w:h="16838" w:orient="portrait"/>
      <w:pgMar w:top="142" w:right="850" w:bottom="284" w:left="28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90202040A0204"/>
  </w:font>
  <w:font w:name="Segoe UI">
    <w:panose1 w:val="020B0502040504020204"/>
  </w:font>
  <w:font w:name="E+H Sans Light">
    <w:panose1 w:val="020B0604030504040204"/>
  </w:font>
  <w:font w:name="E+H Sans Demi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1" w:cryptProviderType="rsaAES" w:cryptAlgorithmClass="hash" w:cryptAlgorithmType="typeAny" w:cryptAlgorithmSid="14" w:cryptSpinCount="100000" w:hash="QoAHSxoydQfDQYHqGwqPYNHi9kjhG6siDG5qhtRMK9HSzVhX9XOB3Mt/nfbUGVaZXnHj2DmL0pBdBHzdpeoXzw==" w:salt="JlVyckvj9Ki8EByKNSEzdA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character" w:styleId="673">
    <w:name w:val="Title Char"/>
    <w:basedOn w:val="830"/>
    <w:link w:val="833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9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9"/>
    <w:next w:val="829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830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Title"/>
    <w:basedOn w:val="829"/>
    <w:link w:val="834"/>
    <w:uiPriority w:val="1"/>
    <w:qFormat/>
    <w:pPr>
      <w:ind w:right="3"/>
      <w:jc w:val="center"/>
      <w:spacing w:before="216" w:after="0" w:line="240" w:lineRule="auto"/>
      <w:widowControl w:val="off"/>
    </w:pPr>
    <w:rPr>
      <w:rFonts w:ascii="Tahoma" w:hAnsi="Tahoma" w:eastAsia="Tahoma" w:cs="Tahoma"/>
      <w:b/>
      <w:bCs/>
    </w:rPr>
  </w:style>
  <w:style w:type="character" w:styleId="834" w:customStyle="1">
    <w:name w:val="Заголовок Знак"/>
    <w:basedOn w:val="830"/>
    <w:link w:val="833"/>
    <w:uiPriority w:val="1"/>
    <w:rPr>
      <w:rFonts w:ascii="Tahoma" w:hAnsi="Tahoma" w:eastAsia="Tahoma" w:cs="Tahoma"/>
      <w:b/>
      <w:bCs/>
    </w:rPr>
  </w:style>
  <w:style w:type="paragraph" w:styleId="835" w:customStyle="1">
    <w:name w:val="Default"/>
    <w:pPr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styleId="836" w:customStyle="1">
    <w:name w:val="A2"/>
    <w:uiPriority w:val="99"/>
    <w:rPr>
      <w:rFonts w:cs="E+H Sans Demi"/>
      <w:b/>
      <w:bCs/>
      <w:color w:val="0081ad"/>
      <w:sz w:val="20"/>
      <w:szCs w:val="20"/>
    </w:rPr>
  </w:style>
  <w:style w:type="character" w:styleId="837" w:customStyle="1">
    <w:name w:val="A0"/>
    <w:uiPriority w:val="99"/>
    <w:rPr>
      <w:rFonts w:cs="E+H Sans Light"/>
      <w:color w:val="221e1f"/>
      <w:sz w:val="16"/>
      <w:szCs w:val="16"/>
    </w:rPr>
  </w:style>
  <w:style w:type="character" w:styleId="838">
    <w:name w:val="Placeholder Text"/>
    <w:basedOn w:val="830"/>
    <w:uiPriority w:val="99"/>
    <w:semiHidden/>
    <w:rPr>
      <w:color w:val="808080"/>
    </w:rPr>
  </w:style>
  <w:style w:type="character" w:styleId="839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0">
    <w:name w:val="Balloon Text"/>
    <w:basedOn w:val="829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0"/>
    <w:link w:val="840"/>
    <w:uiPriority w:val="99"/>
    <w:semiHidden/>
    <w:rPr>
      <w:rFonts w:ascii="Segoe UI" w:hAnsi="Segoe UI" w:cs="Segoe UI"/>
      <w:sz w:val="18"/>
      <w:szCs w:val="18"/>
    </w:rPr>
  </w:style>
  <w:style w:type="paragraph" w:styleId="84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mailto:zakaz@termotroni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BCEE905CC5564F5BA2B28EC56330C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35B66-911C-40A7-91BD-C1C9FD2F12DC}"/>
      </w:docPartPr>
      <w:docPartBody>
        <w:p>
          <w:pPr>
            <w:pStyle w:val="1495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>
          <w:pPr>
            <w:pStyle w:val="1496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>
          <w:pPr>
            <w:pStyle w:val="1497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6A4FE7C524D8410FAA130FCCAA700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9F62A-777A-478D-834B-65A9E31D96B5}"/>
      </w:docPartPr>
      <w:docPartBody>
        <w:p>
          <w:pPr>
            <w:pStyle w:val="1494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>
          <w:pPr>
            <w:pStyle w:val="1498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DEAB0404518D413187D427D52BA77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8F8293-AEAE-493C-8B0E-50F58E70E2FF}"/>
      </w:docPartPr>
      <w:docPartBody>
        <w:p>
          <w:pPr>
            <w:pStyle w:val="1499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>
          <w:pPr>
            <w:pStyle w:val="1500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>
          <w:pPr>
            <w:pStyle w:val="1501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0DDCCFC0C3A44BC281AEC1EAEADA0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5547F-4CF9-4453-A972-7E3BF7561A3C}"/>
      </w:docPartPr>
      <w:docPartBody>
        <w:p>
          <w:pPr>
            <w:pStyle w:val="1524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>
          <w:pPr>
            <w:pStyle w:val="1533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>
          <w:pPr>
            <w:pStyle w:val="1525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>
          <w:pPr>
            <w:pStyle w:val="1526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>
          <w:pPr>
            <w:pStyle w:val="1527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>
          <w:pPr>
            <w:pStyle w:val="1528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>
          <w:pPr>
            <w:pStyle w:val="1529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>
          <w:pPr>
            <w:pStyle w:val="1530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>
          <w:pPr>
            <w:pStyle w:val="1531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>
          <w:pPr>
            <w:pStyle w:val="1532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6B14D0062F284A13A23021EE36253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C2D1E-FC43-440D-B5E5-F7153D01BB96}"/>
      </w:docPartPr>
      <w:docPartBody>
        <w:p>
          <w:pPr>
            <w:pStyle w:val="1569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>
          <w:pPr>
            <w:pStyle w:val="1515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CB70A30C862A472EB2DBD186F571A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3F073E-3C93-4F2E-B46C-B3D92544A97F}"/>
      </w:docPartPr>
      <w:docPartBody>
        <w:p>
          <w:pPr>
            <w:pStyle w:val="1570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22F62D61B5C84246B1F9C35F64713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DDC25-EB73-47C0-A561-6A4558E1B2C3}"/>
      </w:docPartPr>
      <w:docPartBody>
        <w:p>
          <w:pPr>
            <w:pStyle w:val="1517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7C984936E9E64FDFA2F5B6A727454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10F4E-5713-456F-A661-4A6FB3D76A86}"/>
      </w:docPartPr>
      <w:docPartBody>
        <w:p>
          <w:pPr>
            <w:pStyle w:val="1518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>
          <w:pPr>
            <w:pStyle w:val="1519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>
          <w:pPr>
            <w:pStyle w:val="1520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>
          <w:pPr>
            <w:pStyle w:val="1522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>
          <w:pPr>
            <w:pStyle w:val="1523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A4C7BA6CA1744A5ABEE10032FC412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72132-972B-4B15-BCBB-F099A0832023}"/>
      </w:docPartPr>
      <w:docPartBody>
        <w:p>
          <w:pPr>
            <w:pStyle w:val="1534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E024BE8A873A4AD2816A8CB333604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9DBE8-C4D5-4A56-815C-C40A01A3532E}"/>
      </w:docPartPr>
      <w:docPartBody>
        <w:p>
          <w:pPr>
            <w:pStyle w:val="1565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AA6293695EDD4F77A65295EDDCD60F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D320F-CDB2-4AC5-8DBB-CA266844C12A}"/>
      </w:docPartPr>
      <w:docPartBody>
        <w:p>
          <w:pPr>
            <w:pStyle w:val="1571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  <w:docPart>
      <w:docPartPr>
        <w:name w:val="459AA53B07824C7C9DDD21BF183DD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7BD0C-4244-4827-AD5B-42318B6AB6E2}"/>
      </w:docPartPr>
      <w:docPartBody>
        <w:p>
          <w:pPr>
            <w:pStyle w:val="1572"/>
          </w:pPr>
          <w:r>
            <w:rPr>
              <w:rStyle w:val="1493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11">
    <w:name w:val="Heading 1"/>
    <w:basedOn w:val="1489"/>
    <w:next w:val="1489"/>
    <w:link w:val="13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12">
    <w:name w:val="Heading 1 Char"/>
    <w:basedOn w:val="1490"/>
    <w:link w:val="1311"/>
    <w:uiPriority w:val="9"/>
    <w:rPr>
      <w:rFonts w:ascii="Arial" w:hAnsi="Arial" w:eastAsia="Arial" w:cs="Arial"/>
      <w:sz w:val="40"/>
      <w:szCs w:val="40"/>
    </w:rPr>
  </w:style>
  <w:style w:type="paragraph" w:styleId="1313">
    <w:name w:val="Heading 2"/>
    <w:basedOn w:val="1489"/>
    <w:next w:val="1489"/>
    <w:link w:val="13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14">
    <w:name w:val="Heading 2 Char"/>
    <w:basedOn w:val="1490"/>
    <w:link w:val="1313"/>
    <w:uiPriority w:val="9"/>
    <w:rPr>
      <w:rFonts w:ascii="Arial" w:hAnsi="Arial" w:eastAsia="Arial" w:cs="Arial"/>
      <w:sz w:val="34"/>
    </w:rPr>
  </w:style>
  <w:style w:type="paragraph" w:styleId="1315">
    <w:name w:val="Heading 3"/>
    <w:basedOn w:val="1489"/>
    <w:next w:val="1489"/>
    <w:link w:val="13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16">
    <w:name w:val="Heading 3 Char"/>
    <w:basedOn w:val="1490"/>
    <w:link w:val="1315"/>
    <w:uiPriority w:val="9"/>
    <w:rPr>
      <w:rFonts w:ascii="Arial" w:hAnsi="Arial" w:eastAsia="Arial" w:cs="Arial"/>
      <w:sz w:val="30"/>
      <w:szCs w:val="30"/>
    </w:rPr>
  </w:style>
  <w:style w:type="paragraph" w:styleId="1317">
    <w:name w:val="Heading 4"/>
    <w:basedOn w:val="1489"/>
    <w:next w:val="1489"/>
    <w:link w:val="13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18">
    <w:name w:val="Heading 4 Char"/>
    <w:basedOn w:val="1490"/>
    <w:link w:val="1317"/>
    <w:uiPriority w:val="9"/>
    <w:rPr>
      <w:rFonts w:ascii="Arial" w:hAnsi="Arial" w:eastAsia="Arial" w:cs="Arial"/>
      <w:b/>
      <w:bCs/>
      <w:sz w:val="26"/>
      <w:szCs w:val="26"/>
    </w:rPr>
  </w:style>
  <w:style w:type="paragraph" w:styleId="1319">
    <w:name w:val="Heading 5"/>
    <w:basedOn w:val="1489"/>
    <w:next w:val="1489"/>
    <w:link w:val="13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20">
    <w:name w:val="Heading 5 Char"/>
    <w:basedOn w:val="1490"/>
    <w:link w:val="1319"/>
    <w:uiPriority w:val="9"/>
    <w:rPr>
      <w:rFonts w:ascii="Arial" w:hAnsi="Arial" w:eastAsia="Arial" w:cs="Arial"/>
      <w:b/>
      <w:bCs/>
      <w:sz w:val="24"/>
      <w:szCs w:val="24"/>
    </w:rPr>
  </w:style>
  <w:style w:type="paragraph" w:styleId="1321">
    <w:name w:val="Heading 6"/>
    <w:basedOn w:val="1489"/>
    <w:next w:val="1489"/>
    <w:link w:val="13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22">
    <w:name w:val="Heading 6 Char"/>
    <w:basedOn w:val="1490"/>
    <w:link w:val="1321"/>
    <w:uiPriority w:val="9"/>
    <w:rPr>
      <w:rFonts w:ascii="Arial" w:hAnsi="Arial" w:eastAsia="Arial" w:cs="Arial"/>
      <w:b/>
      <w:bCs/>
      <w:sz w:val="22"/>
      <w:szCs w:val="22"/>
    </w:rPr>
  </w:style>
  <w:style w:type="paragraph" w:styleId="1323">
    <w:name w:val="Heading 7"/>
    <w:basedOn w:val="1489"/>
    <w:next w:val="1489"/>
    <w:link w:val="13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24">
    <w:name w:val="Heading 7 Char"/>
    <w:basedOn w:val="1490"/>
    <w:link w:val="13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25">
    <w:name w:val="Heading 8"/>
    <w:basedOn w:val="1489"/>
    <w:next w:val="1489"/>
    <w:link w:val="13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26">
    <w:name w:val="Heading 8 Char"/>
    <w:basedOn w:val="1490"/>
    <w:link w:val="1325"/>
    <w:uiPriority w:val="9"/>
    <w:rPr>
      <w:rFonts w:ascii="Arial" w:hAnsi="Arial" w:eastAsia="Arial" w:cs="Arial"/>
      <w:i/>
      <w:iCs/>
      <w:sz w:val="22"/>
      <w:szCs w:val="22"/>
    </w:rPr>
  </w:style>
  <w:style w:type="paragraph" w:styleId="1327">
    <w:name w:val="Heading 9"/>
    <w:basedOn w:val="1489"/>
    <w:next w:val="1489"/>
    <w:link w:val="13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28">
    <w:name w:val="Heading 9 Char"/>
    <w:basedOn w:val="1490"/>
    <w:link w:val="1327"/>
    <w:uiPriority w:val="9"/>
    <w:rPr>
      <w:rFonts w:ascii="Arial" w:hAnsi="Arial" w:eastAsia="Arial" w:cs="Arial"/>
      <w:i/>
      <w:iCs/>
      <w:sz w:val="21"/>
      <w:szCs w:val="21"/>
    </w:rPr>
  </w:style>
  <w:style w:type="paragraph" w:styleId="1329">
    <w:name w:val="List Paragraph"/>
    <w:basedOn w:val="1489"/>
    <w:uiPriority w:val="34"/>
    <w:qFormat/>
    <w:pPr>
      <w:contextualSpacing/>
      <w:ind w:left="720"/>
    </w:pPr>
  </w:style>
  <w:style w:type="paragraph" w:styleId="1330">
    <w:name w:val="No Spacing"/>
    <w:uiPriority w:val="1"/>
    <w:qFormat/>
    <w:pPr>
      <w:spacing w:before="0" w:after="0" w:line="240" w:lineRule="auto"/>
    </w:pPr>
  </w:style>
  <w:style w:type="paragraph" w:styleId="1331">
    <w:name w:val="Title"/>
    <w:basedOn w:val="1489"/>
    <w:next w:val="1489"/>
    <w:link w:val="13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32">
    <w:name w:val="Title Char"/>
    <w:basedOn w:val="1490"/>
    <w:link w:val="1331"/>
    <w:uiPriority w:val="10"/>
    <w:rPr>
      <w:sz w:val="48"/>
      <w:szCs w:val="48"/>
    </w:rPr>
  </w:style>
  <w:style w:type="paragraph" w:styleId="1333">
    <w:name w:val="Subtitle"/>
    <w:basedOn w:val="1489"/>
    <w:next w:val="1489"/>
    <w:link w:val="1334"/>
    <w:uiPriority w:val="11"/>
    <w:qFormat/>
    <w:pPr>
      <w:spacing w:before="200" w:after="200"/>
    </w:pPr>
    <w:rPr>
      <w:sz w:val="24"/>
      <w:szCs w:val="24"/>
    </w:rPr>
  </w:style>
  <w:style w:type="character" w:styleId="1334">
    <w:name w:val="Subtitle Char"/>
    <w:basedOn w:val="1490"/>
    <w:link w:val="1333"/>
    <w:uiPriority w:val="11"/>
    <w:rPr>
      <w:sz w:val="24"/>
      <w:szCs w:val="24"/>
    </w:rPr>
  </w:style>
  <w:style w:type="paragraph" w:styleId="1335">
    <w:name w:val="Quote"/>
    <w:basedOn w:val="1489"/>
    <w:next w:val="1489"/>
    <w:link w:val="1336"/>
    <w:uiPriority w:val="29"/>
    <w:qFormat/>
    <w:pPr>
      <w:ind w:left="720" w:right="720"/>
    </w:pPr>
    <w:rPr>
      <w:i/>
    </w:rPr>
  </w:style>
  <w:style w:type="character" w:styleId="1336">
    <w:name w:val="Quote Char"/>
    <w:link w:val="1335"/>
    <w:uiPriority w:val="29"/>
    <w:rPr>
      <w:i/>
    </w:rPr>
  </w:style>
  <w:style w:type="paragraph" w:styleId="1337">
    <w:name w:val="Intense Quote"/>
    <w:basedOn w:val="1489"/>
    <w:next w:val="1489"/>
    <w:link w:val="13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38">
    <w:name w:val="Intense Quote Char"/>
    <w:link w:val="1337"/>
    <w:uiPriority w:val="30"/>
    <w:rPr>
      <w:i/>
    </w:rPr>
  </w:style>
  <w:style w:type="paragraph" w:styleId="1339">
    <w:name w:val="Header"/>
    <w:basedOn w:val="1489"/>
    <w:link w:val="13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40">
    <w:name w:val="Header Char"/>
    <w:basedOn w:val="1490"/>
    <w:link w:val="1339"/>
    <w:uiPriority w:val="99"/>
  </w:style>
  <w:style w:type="paragraph" w:styleId="1341">
    <w:name w:val="Footer"/>
    <w:basedOn w:val="1489"/>
    <w:link w:val="13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42">
    <w:name w:val="Footer Char"/>
    <w:basedOn w:val="1490"/>
    <w:link w:val="1341"/>
    <w:uiPriority w:val="99"/>
  </w:style>
  <w:style w:type="paragraph" w:styleId="1343">
    <w:name w:val="Caption"/>
    <w:basedOn w:val="1489"/>
    <w:next w:val="1489"/>
    <w:link w:val="13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44">
    <w:name w:val="Caption Char"/>
    <w:basedOn w:val="1490"/>
    <w:link w:val="1343"/>
    <w:uiPriority w:val="35"/>
    <w:rPr>
      <w:b/>
      <w:bCs/>
      <w:color w:val="4f81bd" w:themeColor="accent1"/>
      <w:sz w:val="18"/>
      <w:szCs w:val="18"/>
    </w:rPr>
  </w:style>
  <w:style w:type="table" w:styleId="1345">
    <w:name w:val="Table Grid"/>
    <w:basedOn w:val="14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46">
    <w:name w:val="Table Grid Light"/>
    <w:basedOn w:val="14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47">
    <w:name w:val="Plain Table 1"/>
    <w:basedOn w:val="14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48">
    <w:name w:val="Plain Table 2"/>
    <w:basedOn w:val="14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49">
    <w:name w:val="Plain Table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50">
    <w:name w:val="Plain Table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1">
    <w:name w:val="Plain Table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52">
    <w:name w:val="Grid Table 1 Light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3">
    <w:name w:val="Grid Table 1 Light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4">
    <w:name w:val="Grid Table 1 Light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5">
    <w:name w:val="Grid Table 1 Light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6">
    <w:name w:val="Grid Table 1 Light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7">
    <w:name w:val="Grid Table 1 Light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8">
    <w:name w:val="Grid Table 1 Light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9">
    <w:name w:val="Grid Table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0">
    <w:name w:val="Grid Table 2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1">
    <w:name w:val="Grid Table 2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2">
    <w:name w:val="Grid Table 2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3">
    <w:name w:val="Grid Table 2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4">
    <w:name w:val="Grid Table 2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5">
    <w:name w:val="Grid Table 2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6">
    <w:name w:val="Grid Table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7">
    <w:name w:val="Grid Table 3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8">
    <w:name w:val="Grid Table 3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9">
    <w:name w:val="Grid Table 3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0">
    <w:name w:val="Grid Table 3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1">
    <w:name w:val="Grid Table 3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2">
    <w:name w:val="Grid Table 3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3">
    <w:name w:val="Grid Table 4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74">
    <w:name w:val="Grid Table 4 - Accent 1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75">
    <w:name w:val="Grid Table 4 - Accent 2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76">
    <w:name w:val="Grid Table 4 - Accent 3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77">
    <w:name w:val="Grid Table 4 - Accent 4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78">
    <w:name w:val="Grid Table 4 - Accent 5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79">
    <w:name w:val="Grid Table 4 - Accent 6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80">
    <w:name w:val="Grid Table 5 Dark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81">
    <w:name w:val="Grid Table 5 Dark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382">
    <w:name w:val="Grid Table 5 Dark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83">
    <w:name w:val="Grid Table 5 Dark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84">
    <w:name w:val="Grid Table 5 Dark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85">
    <w:name w:val="Grid Table 5 Dark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386">
    <w:name w:val="Grid Table 5 Dark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87">
    <w:name w:val="Grid Table 6 Colorful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88">
    <w:name w:val="Grid Table 6 Colorful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89">
    <w:name w:val="Grid Table 6 Colorful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90">
    <w:name w:val="Grid Table 6 Colorful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91">
    <w:name w:val="Grid Table 6 Colorful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92">
    <w:name w:val="Grid Table 6 Colorful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93">
    <w:name w:val="Grid Table 6 Colorful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94">
    <w:name w:val="Grid Table 7 Colorful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5">
    <w:name w:val="Grid Table 7 Colorful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6">
    <w:name w:val="Grid Table 7 Colorful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7">
    <w:name w:val="Grid Table 7 Colorful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8">
    <w:name w:val="Grid Table 7 Colorful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9">
    <w:name w:val="Grid Table 7 Colorful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0">
    <w:name w:val="Grid Table 7 Colorful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1">
    <w:name w:val="List Table 1 Light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2">
    <w:name w:val="List Table 1 Light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3">
    <w:name w:val="List Table 1 Light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4">
    <w:name w:val="List Table 1 Light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5">
    <w:name w:val="List Table 1 Light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6">
    <w:name w:val="List Table 1 Light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7">
    <w:name w:val="List Table 1 Light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8">
    <w:name w:val="List Table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09">
    <w:name w:val="List Table 2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10">
    <w:name w:val="List Table 2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11">
    <w:name w:val="List Table 2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12">
    <w:name w:val="List Table 2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13">
    <w:name w:val="List Table 2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14">
    <w:name w:val="List Table 2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15">
    <w:name w:val="List Table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6">
    <w:name w:val="List Table 3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7">
    <w:name w:val="List Table 3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8">
    <w:name w:val="List Table 3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9">
    <w:name w:val="List Table 3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0">
    <w:name w:val="List Table 3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>
    <w:name w:val="List Table 3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2">
    <w:name w:val="List Table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List Table 4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List Table 4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List Table 4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List Table 4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List Table 4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List Table 4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List Table 5 Dark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0">
    <w:name w:val="List Table 5 Dark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1">
    <w:name w:val="List Table 5 Dark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2">
    <w:name w:val="List Table 5 Dark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3">
    <w:name w:val="List Table 5 Dark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4">
    <w:name w:val="List Table 5 Dark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5">
    <w:name w:val="List Table 5 Dark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6">
    <w:name w:val="List Table 6 Colorful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37">
    <w:name w:val="List Table 6 Colorful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38">
    <w:name w:val="List Table 6 Colorful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39">
    <w:name w:val="List Table 6 Colorful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40">
    <w:name w:val="List Table 6 Colorful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1">
    <w:name w:val="List Table 6 Colorful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2">
    <w:name w:val="List Table 6 Colorful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3">
    <w:name w:val="List Table 7 Colorful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44">
    <w:name w:val="List Table 7 Colorful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45">
    <w:name w:val="List Table 7 Colorful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46">
    <w:name w:val="List Table 7 Colorful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47">
    <w:name w:val="List Table 7 Colorful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48">
    <w:name w:val="List Table 7 Colorful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49">
    <w:name w:val="List Table 7 Colorful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50">
    <w:name w:val="Lined - Accent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51">
    <w:name w:val="Lined - Accent 1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52">
    <w:name w:val="Lined - Accent 2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53">
    <w:name w:val="Lined - Accent 3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54">
    <w:name w:val="Lined - Accent 4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55">
    <w:name w:val="Lined - Accent 5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56">
    <w:name w:val="Lined - Accent 6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57">
    <w:name w:val="Bordered &amp; Lined - Accent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58">
    <w:name w:val="Bordered &amp; Lined - Accent 1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59">
    <w:name w:val="Bordered &amp; Lined - Accent 2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60">
    <w:name w:val="Bordered &amp; Lined - Accent 3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61">
    <w:name w:val="Bordered &amp; Lined - Accent 4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62">
    <w:name w:val="Bordered &amp; Lined - Accent 5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63">
    <w:name w:val="Bordered &amp; Lined - Accent 6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64">
    <w:name w:val="Bordered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65">
    <w:name w:val="Bordered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66">
    <w:name w:val="Bordered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67">
    <w:name w:val="Bordered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68">
    <w:name w:val="Bordered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69">
    <w:name w:val="Bordered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70">
    <w:name w:val="Bordered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71">
    <w:name w:val="Hyperlink"/>
    <w:uiPriority w:val="99"/>
    <w:unhideWhenUsed/>
    <w:rPr>
      <w:color w:val="0000ff" w:themeColor="hyperlink"/>
      <w:u w:val="single"/>
    </w:rPr>
  </w:style>
  <w:style w:type="paragraph" w:styleId="1472">
    <w:name w:val="footnote text"/>
    <w:basedOn w:val="1489"/>
    <w:link w:val="1473"/>
    <w:uiPriority w:val="99"/>
    <w:semiHidden/>
    <w:unhideWhenUsed/>
    <w:pPr>
      <w:spacing w:after="40" w:line="240" w:lineRule="auto"/>
    </w:pPr>
    <w:rPr>
      <w:sz w:val="18"/>
    </w:rPr>
  </w:style>
  <w:style w:type="character" w:styleId="1473">
    <w:name w:val="Footnote Text Char"/>
    <w:link w:val="1472"/>
    <w:uiPriority w:val="99"/>
    <w:rPr>
      <w:sz w:val="18"/>
    </w:rPr>
  </w:style>
  <w:style w:type="character" w:styleId="1474">
    <w:name w:val="footnote reference"/>
    <w:basedOn w:val="1490"/>
    <w:uiPriority w:val="99"/>
    <w:unhideWhenUsed/>
    <w:rPr>
      <w:vertAlign w:val="superscript"/>
    </w:rPr>
  </w:style>
  <w:style w:type="paragraph" w:styleId="1475">
    <w:name w:val="endnote text"/>
    <w:basedOn w:val="1489"/>
    <w:link w:val="1476"/>
    <w:uiPriority w:val="99"/>
    <w:semiHidden/>
    <w:unhideWhenUsed/>
    <w:pPr>
      <w:spacing w:after="0" w:line="240" w:lineRule="auto"/>
    </w:pPr>
    <w:rPr>
      <w:sz w:val="20"/>
    </w:rPr>
  </w:style>
  <w:style w:type="character" w:styleId="1476">
    <w:name w:val="Endnote Text Char"/>
    <w:link w:val="1475"/>
    <w:uiPriority w:val="99"/>
    <w:rPr>
      <w:sz w:val="20"/>
    </w:rPr>
  </w:style>
  <w:style w:type="character" w:styleId="1477">
    <w:name w:val="endnote reference"/>
    <w:basedOn w:val="1490"/>
    <w:uiPriority w:val="99"/>
    <w:semiHidden/>
    <w:unhideWhenUsed/>
    <w:rPr>
      <w:vertAlign w:val="superscript"/>
    </w:rPr>
  </w:style>
  <w:style w:type="paragraph" w:styleId="1478">
    <w:name w:val="toc 1"/>
    <w:basedOn w:val="1489"/>
    <w:next w:val="1489"/>
    <w:uiPriority w:val="39"/>
    <w:unhideWhenUsed/>
    <w:pPr>
      <w:ind w:left="0" w:right="0" w:firstLine="0"/>
      <w:spacing w:after="57"/>
    </w:pPr>
  </w:style>
  <w:style w:type="paragraph" w:styleId="1479">
    <w:name w:val="toc 2"/>
    <w:basedOn w:val="1489"/>
    <w:next w:val="1489"/>
    <w:uiPriority w:val="39"/>
    <w:unhideWhenUsed/>
    <w:pPr>
      <w:ind w:left="283" w:right="0" w:firstLine="0"/>
      <w:spacing w:after="57"/>
    </w:pPr>
  </w:style>
  <w:style w:type="paragraph" w:styleId="1480">
    <w:name w:val="toc 3"/>
    <w:basedOn w:val="1489"/>
    <w:next w:val="1489"/>
    <w:uiPriority w:val="39"/>
    <w:unhideWhenUsed/>
    <w:pPr>
      <w:ind w:left="567" w:right="0" w:firstLine="0"/>
      <w:spacing w:after="57"/>
    </w:pPr>
  </w:style>
  <w:style w:type="paragraph" w:styleId="1481">
    <w:name w:val="toc 4"/>
    <w:basedOn w:val="1489"/>
    <w:next w:val="1489"/>
    <w:uiPriority w:val="39"/>
    <w:unhideWhenUsed/>
    <w:pPr>
      <w:ind w:left="850" w:right="0" w:firstLine="0"/>
      <w:spacing w:after="57"/>
    </w:pPr>
  </w:style>
  <w:style w:type="paragraph" w:styleId="1482">
    <w:name w:val="toc 5"/>
    <w:basedOn w:val="1489"/>
    <w:next w:val="1489"/>
    <w:uiPriority w:val="39"/>
    <w:unhideWhenUsed/>
    <w:pPr>
      <w:ind w:left="1134" w:right="0" w:firstLine="0"/>
      <w:spacing w:after="57"/>
    </w:pPr>
  </w:style>
  <w:style w:type="paragraph" w:styleId="1483">
    <w:name w:val="toc 6"/>
    <w:basedOn w:val="1489"/>
    <w:next w:val="1489"/>
    <w:uiPriority w:val="39"/>
    <w:unhideWhenUsed/>
    <w:pPr>
      <w:ind w:left="1417" w:right="0" w:firstLine="0"/>
      <w:spacing w:after="57"/>
    </w:pPr>
  </w:style>
  <w:style w:type="paragraph" w:styleId="1484">
    <w:name w:val="toc 7"/>
    <w:basedOn w:val="1489"/>
    <w:next w:val="1489"/>
    <w:uiPriority w:val="39"/>
    <w:unhideWhenUsed/>
    <w:pPr>
      <w:ind w:left="1701" w:right="0" w:firstLine="0"/>
      <w:spacing w:after="57"/>
    </w:pPr>
  </w:style>
  <w:style w:type="paragraph" w:styleId="1485">
    <w:name w:val="toc 8"/>
    <w:basedOn w:val="1489"/>
    <w:next w:val="1489"/>
    <w:uiPriority w:val="39"/>
    <w:unhideWhenUsed/>
    <w:pPr>
      <w:ind w:left="1984" w:right="0" w:firstLine="0"/>
      <w:spacing w:after="57"/>
    </w:pPr>
  </w:style>
  <w:style w:type="paragraph" w:styleId="1486">
    <w:name w:val="toc 9"/>
    <w:basedOn w:val="1489"/>
    <w:next w:val="1489"/>
    <w:uiPriority w:val="39"/>
    <w:unhideWhenUsed/>
    <w:pPr>
      <w:ind w:left="2268" w:right="0" w:firstLine="0"/>
      <w:spacing w:after="57"/>
    </w:pPr>
  </w:style>
  <w:style w:type="paragraph" w:styleId="1487">
    <w:name w:val="TOC Heading"/>
    <w:uiPriority w:val="39"/>
    <w:unhideWhenUsed/>
  </w:style>
  <w:style w:type="paragraph" w:styleId="1488">
    <w:name w:val="table of figures"/>
    <w:basedOn w:val="1489"/>
    <w:next w:val="1489"/>
    <w:uiPriority w:val="99"/>
    <w:unhideWhenUsed/>
    <w:pPr>
      <w:spacing w:after="0" w:afterAutospacing="0"/>
    </w:pPr>
  </w:style>
  <w:style w:type="paragraph" w:styleId="1489" w:default="1">
    <w:name w:val="Normal"/>
    <w:qFormat/>
  </w:style>
  <w:style w:type="character" w:styleId="1490" w:default="1">
    <w:name w:val="Default Paragraph Font"/>
    <w:uiPriority w:val="1"/>
    <w:semiHidden/>
    <w:unhideWhenUsed/>
  </w:style>
  <w:style w:type="table" w:styleId="14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92" w:default="1">
    <w:name w:val="No List"/>
    <w:uiPriority w:val="99"/>
    <w:semiHidden/>
    <w:unhideWhenUsed/>
  </w:style>
  <w:style w:type="character" w:styleId="1493">
    <w:name w:val="Placeholder Text"/>
    <w:basedOn w:val="1490"/>
    <w:uiPriority w:val="99"/>
    <w:semiHidden/>
    <w:rPr>
      <w:color w:val="808080"/>
    </w:rPr>
  </w:style>
  <w:style w:type="paragraph" w:styleId="1494" w:customStyle="1">
    <w:name w:val="6A4FE7C524D8410FAA130FCCAA700CD4"/>
  </w:style>
  <w:style w:type="paragraph" w:styleId="1495" w:customStyle="1">
    <w:name w:val="BCEE905CC5564F5BA2B28EC56330CD1F"/>
  </w:style>
  <w:style w:type="paragraph" w:styleId="1496" w:customStyle="1">
    <w:name w:val="26610698DB024BE580913FA1B8D14B86"/>
  </w:style>
  <w:style w:type="paragraph" w:styleId="1497" w:customStyle="1">
    <w:name w:val="02D6CFE5AD0F4528A0810F0F7D083F64"/>
  </w:style>
  <w:style w:type="paragraph" w:styleId="1498" w:customStyle="1">
    <w:name w:val="B6809DF13E8F4CDF8BBB636802BCDA01"/>
  </w:style>
  <w:style w:type="paragraph" w:styleId="1499" w:customStyle="1">
    <w:name w:val="DEAB0404518D413187D427D52BA7791E"/>
  </w:style>
  <w:style w:type="paragraph" w:styleId="1500" w:customStyle="1">
    <w:name w:val="8C801A62C29143F48057CD07A0E85B13"/>
  </w:style>
  <w:style w:type="paragraph" w:styleId="1501" w:customStyle="1">
    <w:name w:val="9A3906C7BF1949C4B5DA447D09864070"/>
  </w:style>
  <w:style w:type="paragraph" w:styleId="1502" w:customStyle="1">
    <w:name w:val="CDC1878AF52B43CC93307971B769EA94"/>
  </w:style>
  <w:style w:type="paragraph" w:styleId="1503" w:customStyle="1">
    <w:name w:val="5D9B4064837D46928413711C68A901AF"/>
  </w:style>
  <w:style w:type="paragraph" w:styleId="1504" w:customStyle="1">
    <w:name w:val="EDE95EDD14FA4E27A680C823562E416B"/>
  </w:style>
  <w:style w:type="paragraph" w:styleId="1505" w:customStyle="1">
    <w:name w:val="1F26E3EF83534E919AE4711F80C39132"/>
  </w:style>
  <w:style w:type="paragraph" w:styleId="1506" w:customStyle="1">
    <w:name w:val="A01460A4AE594975B3BECEE2CEC2CA5D"/>
  </w:style>
  <w:style w:type="paragraph" w:styleId="1507" w:customStyle="1">
    <w:name w:val="C51EF17E7C934A7584F543CC3B08FC4C"/>
  </w:style>
  <w:style w:type="paragraph" w:styleId="1508" w:customStyle="1">
    <w:name w:val="9A2A9252BF3A4A9294619CBA52649E07"/>
  </w:style>
  <w:style w:type="paragraph" w:styleId="1509" w:customStyle="1">
    <w:name w:val="9462704987B245F68862F2149DC9CA24"/>
  </w:style>
  <w:style w:type="paragraph" w:styleId="1510" w:customStyle="1">
    <w:name w:val="B69BF7EE0DFD4A6491DE21426C9CD60E"/>
  </w:style>
  <w:style w:type="paragraph" w:styleId="1511" w:customStyle="1">
    <w:name w:val="A1A1AA2566CA45BA8944A113CF42F8CF"/>
  </w:style>
  <w:style w:type="paragraph" w:styleId="1512" w:customStyle="1">
    <w:name w:val="80A29D1CCB904445A6383482520A6BA2"/>
  </w:style>
  <w:style w:type="paragraph" w:styleId="1513" w:customStyle="1">
    <w:name w:val="85FBAC65FC554947982CDB995BABBDB8"/>
  </w:style>
  <w:style w:type="paragraph" w:styleId="1514" w:customStyle="1">
    <w:name w:val="85B0A1AD5E514302B9D21B52FB5361D9"/>
  </w:style>
  <w:style w:type="paragraph" w:styleId="1515" w:customStyle="1">
    <w:name w:val="A5FEDBA54AE34DE1ACA96CB17A54B3B8"/>
  </w:style>
  <w:style w:type="paragraph" w:styleId="1516" w:customStyle="1">
    <w:name w:val="F0119EEA971545949183FE99181BEFE9"/>
  </w:style>
  <w:style w:type="paragraph" w:styleId="1517" w:customStyle="1">
    <w:name w:val="22F62D61B5C84246B1F9C35F6471321C"/>
  </w:style>
  <w:style w:type="paragraph" w:styleId="1518" w:customStyle="1">
    <w:name w:val="7C984936E9E64FDFA2F5B6A72745479C"/>
  </w:style>
  <w:style w:type="paragraph" w:styleId="1519" w:customStyle="1">
    <w:name w:val="75B397420B0343569DE4B661C08E216E"/>
  </w:style>
  <w:style w:type="paragraph" w:styleId="1520" w:customStyle="1">
    <w:name w:val="19DE86689E2A46529E912FC876A04C78"/>
  </w:style>
  <w:style w:type="paragraph" w:styleId="1521" w:customStyle="1">
    <w:name w:val="EDF0D3CD76A749AE8ADD6AE184221318"/>
  </w:style>
  <w:style w:type="paragraph" w:styleId="1522" w:customStyle="1">
    <w:name w:val="69DCCFE0CFAB4E1BAFA5F185189F58CD"/>
  </w:style>
  <w:style w:type="paragraph" w:styleId="1523" w:customStyle="1">
    <w:name w:val="5FF998217E1B441AAA0AE1A5594F4C86"/>
  </w:style>
  <w:style w:type="paragraph" w:styleId="1524" w:customStyle="1">
    <w:name w:val="0DDCCFC0C3A44BC281AEC1EAEADA010A"/>
  </w:style>
  <w:style w:type="paragraph" w:styleId="1525" w:customStyle="1">
    <w:name w:val="78329016644B4624BFB8EA73CF13E2A1"/>
  </w:style>
  <w:style w:type="paragraph" w:styleId="1526" w:customStyle="1">
    <w:name w:val="B9C36C515611445E8F1977DED214FDC2"/>
  </w:style>
  <w:style w:type="paragraph" w:styleId="1527" w:customStyle="1">
    <w:name w:val="2FCF3E954B44498C99BCE1E6D0610120"/>
  </w:style>
  <w:style w:type="paragraph" w:styleId="1528" w:customStyle="1">
    <w:name w:val="239B3815629F423DBE61B97F4354C0E7"/>
  </w:style>
  <w:style w:type="paragraph" w:styleId="1529" w:customStyle="1">
    <w:name w:val="32A3060E900948D4A2C85242331708A9"/>
  </w:style>
  <w:style w:type="paragraph" w:styleId="1530" w:customStyle="1">
    <w:name w:val="42D34FC69B204C6584334B4070E9050D"/>
  </w:style>
  <w:style w:type="paragraph" w:styleId="1531" w:customStyle="1">
    <w:name w:val="24F8048D2974427BB530E758499C964D"/>
  </w:style>
  <w:style w:type="paragraph" w:styleId="1532" w:customStyle="1">
    <w:name w:val="537C0CE784D243FEB6A128D1669DA68A"/>
  </w:style>
  <w:style w:type="paragraph" w:styleId="1533" w:customStyle="1">
    <w:name w:val="948258EF2EBF4ACB963A1EF04678F237"/>
  </w:style>
  <w:style w:type="paragraph" w:styleId="1534" w:customStyle="1">
    <w:name w:val="A4C7BA6CA1744A5ABEE10032FC412D67"/>
  </w:style>
  <w:style w:type="paragraph" w:styleId="1535" w:customStyle="1">
    <w:name w:val="B832AB53711A4664B373EBF7323062CB"/>
  </w:style>
  <w:style w:type="paragraph" w:styleId="1536" w:customStyle="1">
    <w:name w:val="215CF61AF8CA4DBF9DC080ECCD8B1D8E"/>
  </w:style>
  <w:style w:type="paragraph" w:styleId="1537" w:customStyle="1">
    <w:name w:val="18001D951C4E4627B3FC27A918F532A2"/>
  </w:style>
  <w:style w:type="paragraph" w:styleId="1538" w:customStyle="1">
    <w:name w:val="99FA3CCD94A346E5904E7097E08ED330"/>
  </w:style>
  <w:style w:type="paragraph" w:styleId="1539" w:customStyle="1">
    <w:name w:val="ECF5567F8D7B4213AFB0819D440275D7"/>
  </w:style>
  <w:style w:type="paragraph" w:styleId="1540" w:customStyle="1">
    <w:name w:val="28C16DD60578485C9CC2655322E726FD"/>
  </w:style>
  <w:style w:type="paragraph" w:styleId="1541" w:customStyle="1">
    <w:name w:val="B9F3747CEA3447759DBC1D72DCEEBE5A"/>
  </w:style>
  <w:style w:type="paragraph" w:styleId="1542" w:customStyle="1">
    <w:name w:val="115D883D00FC49FB965AD87E8289D067"/>
  </w:style>
  <w:style w:type="paragraph" w:styleId="1543" w:customStyle="1">
    <w:name w:val="62EB8F7BE772413D8E84E212E00D858D"/>
  </w:style>
  <w:style w:type="paragraph" w:styleId="1544" w:customStyle="1">
    <w:name w:val="A4775D98AE294D39A5C5BF5EB280C70F"/>
  </w:style>
  <w:style w:type="paragraph" w:styleId="1545" w:customStyle="1">
    <w:name w:val="424FCF8D33AD46DCAFF147175AA3E237"/>
  </w:style>
  <w:style w:type="paragraph" w:styleId="1546" w:customStyle="1">
    <w:name w:val="B2C0A0033ACC402C9422824345076F1C"/>
  </w:style>
  <w:style w:type="paragraph" w:styleId="1547" w:customStyle="1">
    <w:name w:val="65F0CCDC5B3C4813BAD69ED952018FF0"/>
  </w:style>
  <w:style w:type="paragraph" w:styleId="1548" w:customStyle="1">
    <w:name w:val="822E7EEEFDF946148889D72298129D63"/>
  </w:style>
  <w:style w:type="paragraph" w:styleId="1549" w:customStyle="1">
    <w:name w:val="31D365656CAD4F118FFE529290EA59AA"/>
  </w:style>
  <w:style w:type="paragraph" w:styleId="1550" w:customStyle="1">
    <w:name w:val="AC8ED69AC57145459A017A0BAE44AEDC"/>
  </w:style>
  <w:style w:type="paragraph" w:styleId="1551" w:customStyle="1">
    <w:name w:val="996E21E88EE34223B189CBAA42C31EE6"/>
  </w:style>
  <w:style w:type="paragraph" w:styleId="1552" w:customStyle="1">
    <w:name w:val="6CA5E61D791D45EB948C7B39C5C6A15E"/>
  </w:style>
  <w:style w:type="paragraph" w:styleId="1553" w:customStyle="1">
    <w:name w:val="41CF275FC1044D7782D1F15EB7FBA219"/>
  </w:style>
  <w:style w:type="paragraph" w:styleId="1554" w:customStyle="1">
    <w:name w:val="1DC22F1E5FA24273A860E58A1EB157D1"/>
  </w:style>
  <w:style w:type="paragraph" w:styleId="1555" w:customStyle="1">
    <w:name w:val="7A320B3CA24A4EEF96B2B75DF6F1A525"/>
  </w:style>
  <w:style w:type="paragraph" w:styleId="1556" w:customStyle="1">
    <w:name w:val="2E653DBB6B4649CBB1683527CC4A52F5"/>
  </w:style>
  <w:style w:type="paragraph" w:styleId="1557" w:customStyle="1">
    <w:name w:val="0F6AA8EDFA3A4B6782345370CA617D82"/>
  </w:style>
  <w:style w:type="paragraph" w:styleId="1558" w:customStyle="1">
    <w:name w:val="75536F6FA45E484EBF78BA643ABF6622"/>
  </w:style>
  <w:style w:type="paragraph" w:styleId="1559" w:customStyle="1">
    <w:name w:val="C58D36C247DC4B1C8268BB3B4761D756"/>
  </w:style>
  <w:style w:type="paragraph" w:styleId="1560" w:customStyle="1">
    <w:name w:val="9B534A63C9EB4A68A0C887F11C3C1857"/>
  </w:style>
  <w:style w:type="paragraph" w:styleId="1561" w:customStyle="1">
    <w:name w:val="A8E456EF10064772884A4087B750E351"/>
  </w:style>
  <w:style w:type="paragraph" w:styleId="1562" w:customStyle="1">
    <w:name w:val="F17D0369DF6B4B218C069A554ABAF2CE"/>
  </w:style>
  <w:style w:type="paragraph" w:styleId="1563" w:customStyle="1">
    <w:name w:val="3772C33846414034B2F87401EE9E522C"/>
  </w:style>
  <w:style w:type="paragraph" w:styleId="1564" w:customStyle="1">
    <w:name w:val="5DC61A334EBC4890966E430FB5F39860"/>
  </w:style>
  <w:style w:type="paragraph" w:styleId="1565" w:customStyle="1">
    <w:name w:val="E024BE8A873A4AD2816A8CB333604B7B"/>
  </w:style>
  <w:style w:type="paragraph" w:styleId="1566" w:customStyle="1">
    <w:name w:val="74D9D879DBC84014BD8EFF49A041A3DE"/>
  </w:style>
  <w:style w:type="paragraph" w:styleId="1567" w:customStyle="1">
    <w:name w:val="1594A512DFBC4793B04353F6C38A8C77"/>
  </w:style>
  <w:style w:type="paragraph" w:styleId="1568" w:customStyle="1">
    <w:name w:val="FEB328969D934E15BC92799E36FE9E7C"/>
  </w:style>
  <w:style w:type="paragraph" w:styleId="1569" w:customStyle="1">
    <w:name w:val="6B14D0062F284A13A23021EE362530D8"/>
  </w:style>
  <w:style w:type="paragraph" w:styleId="1570" w:customStyle="1">
    <w:name w:val="CB70A30C862A472EB2DBD186F571A543"/>
  </w:style>
  <w:style w:type="paragraph" w:styleId="1571" w:customStyle="1">
    <w:name w:val="AA6293695EDD4F77A65295EDDCD60FD8"/>
  </w:style>
  <w:style w:type="paragraph" w:styleId="1572" w:customStyle="1">
    <w:name w:val="459AA53B07824C7C9DDD21BF183DDABA"/>
  </w:style>
  <w:style w:type="paragraph" w:styleId="1573" w:customStyle="1">
    <w:name w:val="0B4205C9571741C3815D1ACFB2756970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288B-11E5-449F-AB17-0A168699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Taipit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Жульков Владимир Александрович</cp:lastModifiedBy>
  <cp:revision>6</cp:revision>
  <dcterms:created xsi:type="dcterms:W3CDTF">2025-09-17T12:35:00Z</dcterms:created>
  <dcterms:modified xsi:type="dcterms:W3CDTF">2025-09-18T07:20:02Z</dcterms:modified>
</cp:coreProperties>
</file>